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3E3CDA" w:rsidP="00776210">
      <w:pPr>
        <w:jc w:val="center"/>
      </w:pPr>
      <w:r>
        <w:rPr>
          <w:noProof/>
          <w:lang w:eastAsia="fr-FR"/>
        </w:rPr>
        <w:drawing>
          <wp:inline distT="0" distB="0" distL="0" distR="0">
            <wp:extent cx="2930962" cy="19335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_v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499" cy="1935908"/>
                    </a:xfrm>
                    <a:prstGeom prst="rect">
                      <a:avLst/>
                    </a:prstGeom>
                  </pic:spPr>
                </pic:pic>
              </a:graphicData>
            </a:graphic>
          </wp:inline>
        </w:drawing>
      </w:r>
    </w:p>
    <w:p w:rsidR="00776210" w:rsidRDefault="00776210" w:rsidP="00776210">
      <w:pPr>
        <w:jc w:val="center"/>
      </w:pPr>
    </w:p>
    <w:p w:rsidR="00091D39" w:rsidRDefault="00091D39" w:rsidP="008F3914">
      <w:pPr>
        <w:spacing w:after="200" w:line="276" w:lineRule="auto"/>
        <w:rPr>
          <w:rFonts w:ascii="Arial" w:eastAsia="Calibri" w:hAnsi="Arial" w:cs="Arial"/>
          <w:b/>
          <w:sz w:val="32"/>
          <w:szCs w:val="32"/>
          <w:u w:val="single"/>
        </w:rPr>
      </w:pPr>
      <w:bookmarkStart w:id="0" w:name="Demandes_de_financement"/>
    </w:p>
    <w:p w:rsidR="00091D39" w:rsidRDefault="00091D39" w:rsidP="008F3914">
      <w:pPr>
        <w:spacing w:after="200" w:line="276" w:lineRule="auto"/>
        <w:rPr>
          <w:rFonts w:ascii="Arial" w:eastAsia="Calibri" w:hAnsi="Arial" w:cs="Arial"/>
          <w:b/>
          <w:sz w:val="32"/>
          <w:szCs w:val="32"/>
          <w:u w:val="single"/>
        </w:rPr>
      </w:pPr>
    </w:p>
    <w:p w:rsidR="00B9718E" w:rsidRPr="00C90CD3" w:rsidRDefault="008A6428" w:rsidP="008F3914">
      <w:pPr>
        <w:spacing w:after="200" w:line="276" w:lineRule="auto"/>
        <w:rPr>
          <w:rFonts w:ascii="Arial" w:eastAsia="Calibri" w:hAnsi="Arial" w:cs="Arial"/>
          <w:b/>
          <w:sz w:val="32"/>
          <w:szCs w:val="32"/>
          <w:u w:val="single"/>
        </w:rPr>
      </w:pPr>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w:t>
      </w:r>
      <w:bookmarkEnd w:id="1"/>
      <w:r w:rsidR="003E3CDA">
        <w:rPr>
          <w:rFonts w:ascii="Arial" w:hAnsi="Arial" w:cs="Arial"/>
          <w:b/>
          <w:color w:val="C00000"/>
          <w:sz w:val="28"/>
          <w:szCs w:val="28"/>
        </w:rPr>
        <w:t xml:space="preserve">du </w:t>
      </w:r>
      <w:proofErr w:type="spellStart"/>
      <w:r w:rsidR="003E3CDA">
        <w:rPr>
          <w:rFonts w:ascii="Arial" w:hAnsi="Arial" w:cs="Arial"/>
          <w:b/>
          <w:color w:val="C00000"/>
          <w:sz w:val="28"/>
          <w:szCs w:val="28"/>
        </w:rPr>
        <w:t>Sophiapol</w:t>
      </w:r>
      <w:proofErr w:type="spellEnd"/>
    </w:p>
    <w:p w:rsidR="008F3914" w:rsidRDefault="008F3914" w:rsidP="00A70BFE">
      <w:pPr>
        <w:spacing w:after="200" w:line="276" w:lineRule="auto"/>
        <w:jc w:val="both"/>
        <w:rPr>
          <w:rFonts w:ascii="Arial" w:eastAsia="Calibri" w:hAnsi="Arial" w:cs="Arial"/>
        </w:rPr>
      </w:pPr>
    </w:p>
    <w:p w:rsidR="008F3914" w:rsidRPr="0050001F" w:rsidRDefault="003E3CDA" w:rsidP="00A70BFE">
      <w:pPr>
        <w:spacing w:after="200" w:line="276" w:lineRule="auto"/>
        <w:jc w:val="both"/>
        <w:rPr>
          <w:rFonts w:ascii="Arial" w:eastAsia="Calibri" w:hAnsi="Arial" w:cs="Arial"/>
        </w:rPr>
      </w:pPr>
      <w:r>
        <w:rPr>
          <w:rFonts w:ascii="Arial" w:eastAsia="Calibri" w:hAnsi="Arial" w:cs="Arial"/>
        </w:rPr>
        <w:t xml:space="preserve">Le </w:t>
      </w:r>
      <w:proofErr w:type="spellStart"/>
      <w:r>
        <w:rPr>
          <w:rFonts w:ascii="Arial" w:eastAsia="Calibri" w:hAnsi="Arial" w:cs="Arial"/>
        </w:rPr>
        <w:t>Sophiapol</w:t>
      </w:r>
      <w:proofErr w:type="spellEnd"/>
      <w:r>
        <w:rPr>
          <w:rFonts w:ascii="Arial" w:eastAsia="Calibri" w:hAnsi="Arial" w:cs="Arial"/>
        </w:rPr>
        <w:t xml:space="preserve"> </w:t>
      </w:r>
      <w:r w:rsidR="008A6428">
        <w:rPr>
          <w:rFonts w:ascii="Arial" w:eastAsia="Calibri" w:hAnsi="Arial" w:cs="Arial"/>
        </w:rPr>
        <w:t xml:space="preserve">est susceptible de financer les activités de recherche de ses membres, dans la limite de ses moyens et selon les priorités définies </w:t>
      </w:r>
      <w:r w:rsidR="00486A40">
        <w:rPr>
          <w:rFonts w:ascii="Arial" w:eastAsia="Calibri" w:hAnsi="Arial" w:cs="Arial"/>
        </w:rPr>
        <w:t xml:space="preserve">par la direction </w:t>
      </w:r>
      <w:r w:rsidR="008A6428">
        <w:rPr>
          <w:rFonts w:ascii="Arial" w:eastAsia="Calibri" w:hAnsi="Arial" w:cs="Arial"/>
        </w:rPr>
        <w:t>quant à l’utilisation des moyens financiers du laboratoire.</w:t>
      </w:r>
    </w:p>
    <w:p w:rsidR="00B67FA9" w:rsidRDefault="00ED711D" w:rsidP="00116220">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E7F53">
        <w:rPr>
          <w:rFonts w:ascii="Arial" w:eastAsia="Calibri" w:hAnsi="Arial" w:cs="Arial"/>
        </w:rPr>
        <w:t xml:space="preserve"> (octobre-novembre, </w:t>
      </w:r>
      <w:r w:rsidR="007559C3">
        <w:rPr>
          <w:rFonts w:ascii="Arial" w:eastAsia="Calibri" w:hAnsi="Arial" w:cs="Arial"/>
        </w:rPr>
        <w:t>avril-mai</w:t>
      </w:r>
      <w:r w:rsidR="00FE7F53">
        <w:rPr>
          <w:rFonts w:ascii="Arial" w:eastAsia="Calibri" w:hAnsi="Arial" w:cs="Arial"/>
        </w:rPr>
        <w:t>)</w:t>
      </w:r>
      <w:r>
        <w:rPr>
          <w:rFonts w:ascii="Arial" w:eastAsia="Calibri" w:hAnsi="Arial" w:cs="Arial"/>
        </w:rPr>
        <w:t>, la direction lance un appel auprès des membres d</w:t>
      </w:r>
      <w:r w:rsidR="003E3CDA">
        <w:rPr>
          <w:rFonts w:ascii="Arial" w:eastAsia="Calibri" w:hAnsi="Arial" w:cs="Arial"/>
        </w:rPr>
        <w:t xml:space="preserve">u </w:t>
      </w:r>
      <w:proofErr w:type="spellStart"/>
      <w:r w:rsidR="003E3CDA">
        <w:rPr>
          <w:rFonts w:ascii="Arial" w:eastAsia="Calibri" w:hAnsi="Arial" w:cs="Arial"/>
        </w:rPr>
        <w:t>Sophiapol</w:t>
      </w:r>
      <w:proofErr w:type="spellEnd"/>
      <w:r w:rsidR="003E3CDA">
        <w:rPr>
          <w:rFonts w:ascii="Arial" w:eastAsia="Calibri" w:hAnsi="Arial" w:cs="Arial"/>
        </w:rPr>
        <w:t xml:space="preserve"> </w:t>
      </w:r>
      <w:r>
        <w:rPr>
          <w:rFonts w:ascii="Arial" w:eastAsia="Calibri" w:hAnsi="Arial" w:cs="Arial"/>
        </w:rPr>
        <w:t>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DA4099" w:rsidRDefault="00DA4099" w:rsidP="00A70BFE">
      <w:pPr>
        <w:spacing w:after="200" w:line="276" w:lineRule="auto"/>
        <w:jc w:val="both"/>
        <w:rPr>
          <w:rFonts w:ascii="Arial" w:eastAsia="Calibri" w:hAnsi="Arial" w:cs="Arial"/>
        </w:rPr>
      </w:pPr>
      <w:r>
        <w:rPr>
          <w:rFonts w:ascii="Arial" w:eastAsia="Calibri" w:hAnsi="Arial" w:cs="Arial"/>
        </w:rPr>
        <w:t xml:space="preserve"> </w:t>
      </w:r>
    </w:p>
    <w:p w:rsidR="00A171C5" w:rsidRPr="00A171C5" w:rsidRDefault="00E1050B" w:rsidP="00A171C5">
      <w:pPr>
        <w:rPr>
          <w:rFonts w:ascii="Arial" w:eastAsia="Calibri" w:hAnsi="Arial" w:cs="Arial"/>
          <w:b/>
          <w:u w:val="single"/>
        </w:rPr>
      </w:pPr>
      <w:r w:rsidRPr="00E1050B">
        <w:rPr>
          <w:rFonts w:ascii="Arial" w:eastAsia="Calibri" w:hAnsi="Arial" w:cs="Arial"/>
          <w:b/>
          <w:u w:val="single"/>
        </w:rPr>
        <w:t>Dépens</w:t>
      </w:r>
      <w:r w:rsidR="003E3CDA">
        <w:rPr>
          <w:rFonts w:ascii="Arial" w:eastAsia="Calibri" w:hAnsi="Arial" w:cs="Arial"/>
          <w:b/>
          <w:u w:val="single"/>
        </w:rPr>
        <w:t xml:space="preserve">es prises en charge par le </w:t>
      </w:r>
      <w:proofErr w:type="spellStart"/>
      <w:r w:rsidR="003E3CDA">
        <w:rPr>
          <w:rFonts w:ascii="Arial" w:eastAsia="Calibri" w:hAnsi="Arial" w:cs="Arial"/>
          <w:b/>
          <w:u w:val="single"/>
        </w:rPr>
        <w:t>Sophiapol</w:t>
      </w:r>
      <w:proofErr w:type="spellEnd"/>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1/ Colloques, journées d’études et séminaires s’inscrivant dans les axes de recherche du laboratoire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En priorité sur le site de Nanterre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Sur d’autres sites (sous réserve de l’implication d’un titulaire dans l’organisation)</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2/ Missions individuelles (participations à des séminaires et manifestations scientifiques, déplacements dans le cadre d’un travail de recherche)</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membres titulaires</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lastRenderedPageBreak/>
        <w:t xml:space="preserve">Plafond annuel de 400€ par membre, dont l’usage n’est pas soumis à l’approbation du conseil. </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En cas de dépassement de ce montant, le conseil sera sollicité</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doctorants (200€ en complément des financements donnés par l’E.D.)</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3/ Aides à publication (à déterminer au second semestre de l’année civile, en cas de reliquat de budget).</w:t>
      </w:r>
    </w:p>
    <w:p w:rsidR="00116220" w:rsidRPr="00116220" w:rsidRDefault="00116220" w:rsidP="00116220">
      <w:pPr>
        <w:rPr>
          <w:rFonts w:ascii="Arial" w:eastAsia="Calibri" w:hAnsi="Arial" w:cs="Arial"/>
          <w:b/>
        </w:rPr>
      </w:pPr>
      <w:r w:rsidRPr="00116220">
        <w:rPr>
          <w:rFonts w:ascii="Arial" w:eastAsia="Calibri" w:hAnsi="Arial" w:cs="Arial"/>
          <w:b/>
        </w:rPr>
        <w:t>Toute demande de financement doit d’abord être transmise à la direction et au chargé d’appui, puis, une fois son éligibilité confirmée, être saisie via le formulaire en ligne :</w:t>
      </w:r>
    </w:p>
    <w:p w:rsidR="008F3914" w:rsidRPr="00116220" w:rsidRDefault="003E3CDA" w:rsidP="00116220">
      <w:pPr>
        <w:jc w:val="center"/>
        <w:rPr>
          <w:rFonts w:ascii="Arial" w:eastAsia="Calibri" w:hAnsi="Arial" w:cs="Arial"/>
        </w:rPr>
      </w:pPr>
      <w:hyperlink r:id="rId9" w:history="1">
        <w:r w:rsidR="00116220" w:rsidRPr="00116220">
          <w:rPr>
            <w:rStyle w:val="Lienhypertexte"/>
            <w:rFonts w:ascii="Arial" w:eastAsia="Calibri" w:hAnsi="Arial" w:cs="Arial"/>
          </w:rPr>
          <w:t>https://docs.google.com/forms/d/e/1FAIpQLSeMKVoKr9YiNOpaV3Bcl11JfO2e1RBxI0zaLCogptYL_dP7sQ/viewform?usp=sf_link</w:t>
        </w:r>
      </w:hyperlink>
      <w:r w:rsidR="008F3914" w:rsidRPr="00116220">
        <w:rPr>
          <w:rFonts w:ascii="Arial" w:eastAsia="Calibri" w:hAnsi="Arial" w:cs="Arial"/>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2"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auprès de</w:t>
      </w:r>
      <w:bookmarkEnd w:id="2"/>
      <w:r w:rsidR="00D518AF">
        <w:rPr>
          <w:rFonts w:ascii="Arial" w:eastAsia="Calibri" w:hAnsi="Arial" w:cs="Arial"/>
          <w:b/>
          <w:color w:val="C00000"/>
          <w:sz w:val="28"/>
          <w:szCs w:val="28"/>
        </w:rPr>
        <w:t xml:space="preserve"> l’ED 139</w:t>
      </w:r>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 xml:space="preserve">’ED 139 </w:t>
      </w:r>
      <w:r w:rsidR="00DD0139">
        <w:rPr>
          <w:rFonts w:ascii="Arial" w:eastAsia="Calibri" w:hAnsi="Arial" w:cs="Arial"/>
        </w:rPr>
        <w:t>« </w:t>
      </w:r>
      <w:r w:rsidR="00D518AF">
        <w:rPr>
          <w:rFonts w:ascii="Arial" w:eastAsia="Calibri" w:hAnsi="Arial" w:cs="Arial"/>
        </w:rPr>
        <w:t>Connaissance, langage, modélisation</w:t>
      </w:r>
      <w:r w:rsidR="00DD0139">
        <w:rPr>
          <w:rFonts w:ascii="Arial" w:eastAsia="Calibri" w:hAnsi="Arial" w:cs="Arial"/>
        </w:rPr>
        <w:t> »</w:t>
      </w:r>
      <w:r>
        <w:rPr>
          <w:rFonts w:ascii="Arial" w:eastAsia="Calibri" w:hAnsi="Arial" w:cs="Arial"/>
        </w:rPr>
        <w:t xml:space="preserve"> propose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xml:space="preserve">, ainsi que pour l’organisation de manifestations scientifiques. </w:t>
      </w:r>
    </w:p>
    <w:p w:rsidR="00861B6C" w:rsidRDefault="003272EB" w:rsidP="00861B6C">
      <w:pPr>
        <w:spacing w:after="200" w:line="276" w:lineRule="auto"/>
        <w:jc w:val="both"/>
        <w:rPr>
          <w:rFonts w:ascii="Arial" w:eastAsia="Calibri" w:hAnsi="Arial" w:cs="Arial"/>
        </w:rPr>
      </w:pPr>
      <w:r>
        <w:rPr>
          <w:rFonts w:ascii="Arial" w:eastAsia="Calibri" w:hAnsi="Arial" w:cs="Arial"/>
        </w:rPr>
        <w:t>En cas de réponse positive, l’aide de l’ED est versée sur la ligne budgétaire d</w:t>
      </w:r>
      <w:r w:rsidR="003E3CDA">
        <w:rPr>
          <w:rFonts w:ascii="Arial" w:eastAsia="Calibri" w:hAnsi="Arial" w:cs="Arial"/>
        </w:rPr>
        <w:t xml:space="preserve">u </w:t>
      </w:r>
      <w:proofErr w:type="spellStart"/>
      <w:r w:rsidR="003E3CDA">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10"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solliciter ce financement auprès d</w:t>
      </w:r>
      <w:r w:rsidR="003E3CDA">
        <w:rPr>
          <w:rFonts w:ascii="Arial" w:eastAsia="Calibri" w:hAnsi="Arial" w:cs="Arial"/>
        </w:rPr>
        <w:t xml:space="preserve">u </w:t>
      </w:r>
      <w:proofErr w:type="spellStart"/>
      <w:r w:rsidR="003E3CDA">
        <w:rPr>
          <w:rFonts w:ascii="Arial" w:eastAsia="Calibri" w:hAnsi="Arial" w:cs="Arial"/>
        </w:rPr>
        <w:t>Sophiapol</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w:t>
      </w:r>
      <w:r w:rsidR="003E3CDA">
        <w:rPr>
          <w:rFonts w:ascii="Arial" w:eastAsia="Calibri" w:hAnsi="Arial" w:cs="Arial"/>
        </w:rPr>
        <w:t xml:space="preserve">u </w:t>
      </w:r>
      <w:proofErr w:type="spellStart"/>
      <w:r w:rsidR="003E3CDA">
        <w:rPr>
          <w:rFonts w:ascii="Arial" w:eastAsia="Calibri" w:hAnsi="Arial" w:cs="Arial"/>
        </w:rPr>
        <w:t>Sophiapol</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au chargé d’appui d</w:t>
      </w:r>
      <w:r w:rsidR="003E3CDA">
        <w:rPr>
          <w:rFonts w:ascii="Arial" w:eastAsia="Calibri" w:hAnsi="Arial" w:cs="Arial"/>
        </w:rPr>
        <w:t xml:space="preserve">u </w:t>
      </w:r>
      <w:proofErr w:type="spellStart"/>
      <w:r w:rsidR="003E3CDA">
        <w:rPr>
          <w:rFonts w:ascii="Arial" w:eastAsia="Calibri" w:hAnsi="Arial" w:cs="Arial"/>
        </w:rPr>
        <w:t>Sophiapol</w:t>
      </w:r>
      <w:bookmarkStart w:id="3" w:name="_GoBack"/>
      <w:bookmarkEnd w:id="3"/>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1"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DA0417" w:rsidP="00A70BFE">
      <w:pPr>
        <w:spacing w:after="200" w:line="276" w:lineRule="auto"/>
        <w:jc w:val="both"/>
        <w:rPr>
          <w:rFonts w:ascii="Arial" w:eastAsia="Calibri" w:hAnsi="Arial" w:cs="Arial"/>
          <w:b/>
          <w:color w:val="C00000"/>
          <w:sz w:val="28"/>
          <w:szCs w:val="28"/>
        </w:rPr>
      </w:pPr>
      <w:bookmarkStart w:id="4"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4"/>
    </w:p>
    <w:p w:rsidR="00E61AFA" w:rsidRDefault="00E61AFA" w:rsidP="00A70BFE">
      <w:pPr>
        <w:spacing w:after="200" w:line="276" w:lineRule="auto"/>
        <w:jc w:val="both"/>
        <w:rPr>
          <w:rFonts w:ascii="Arial" w:eastAsia="Calibri" w:hAnsi="Arial" w:cs="Arial"/>
        </w:rPr>
      </w:pPr>
    </w:p>
    <w:p w:rsidR="004F46D5" w:rsidRDefault="004F46D5" w:rsidP="00A70BFE">
      <w:pPr>
        <w:spacing w:after="200" w:line="276" w:lineRule="auto"/>
        <w:jc w:val="both"/>
        <w:rPr>
          <w:rFonts w:ascii="Arial" w:eastAsia="Calibri" w:hAnsi="Arial" w:cs="Arial"/>
        </w:rPr>
      </w:pPr>
    </w:p>
    <w:p w:rsidR="004F46D5" w:rsidRPr="004F46D5" w:rsidRDefault="004F46D5" w:rsidP="00A70BFE">
      <w:pPr>
        <w:spacing w:after="200" w:line="276" w:lineRule="auto"/>
        <w:jc w:val="both"/>
        <w:rPr>
          <w:rFonts w:ascii="Arial" w:eastAsia="Calibri" w:hAnsi="Arial" w:cs="Arial"/>
          <w:b/>
          <w:sz w:val="24"/>
          <w:szCs w:val="24"/>
        </w:rPr>
      </w:pPr>
      <w:bookmarkStart w:id="5" w:name="aides_publi"/>
      <w:r w:rsidRPr="004F46D5">
        <w:rPr>
          <w:rFonts w:ascii="Arial" w:eastAsia="Calibri" w:hAnsi="Arial" w:cs="Arial"/>
          <w:b/>
          <w:sz w:val="24"/>
          <w:szCs w:val="24"/>
        </w:rPr>
        <w:t xml:space="preserve">Demandes d’aide à </w:t>
      </w:r>
      <w:r w:rsidR="004151B0" w:rsidRPr="004F46D5">
        <w:rPr>
          <w:rFonts w:ascii="Arial" w:eastAsia="Calibri" w:hAnsi="Arial" w:cs="Arial"/>
          <w:b/>
          <w:sz w:val="24"/>
          <w:szCs w:val="24"/>
        </w:rPr>
        <w:t>publication</w:t>
      </w:r>
      <w:r w:rsidR="004151B0">
        <w:rPr>
          <w:rFonts w:ascii="Arial" w:eastAsia="Calibri" w:hAnsi="Arial" w:cs="Arial"/>
          <w:b/>
          <w:sz w:val="24"/>
          <w:szCs w:val="24"/>
        </w:rPr>
        <w:t xml:space="preserve"> et aux manifestations scientifiques</w:t>
      </w:r>
    </w:p>
    <w:bookmarkEnd w:id="5"/>
    <w:p w:rsidR="004F46D5" w:rsidRDefault="004F46D5" w:rsidP="00A70BFE">
      <w:pPr>
        <w:spacing w:after="200" w:line="276" w:lineRule="auto"/>
        <w:jc w:val="both"/>
        <w:rPr>
          <w:rFonts w:ascii="Arial" w:eastAsia="Calibri" w:hAnsi="Arial" w:cs="Arial"/>
        </w:rPr>
      </w:pPr>
    </w:p>
    <w:p w:rsidR="001725B6"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ropose des aides à publication</w:t>
      </w:r>
      <w:r w:rsidR="001725B6">
        <w:rPr>
          <w:rFonts w:ascii="Arial" w:eastAsia="Calibri" w:hAnsi="Arial" w:cs="Arial"/>
        </w:rPr>
        <w:t xml:space="preserve"> et aux manifestations scientifiques</w:t>
      </w:r>
      <w:r>
        <w:rPr>
          <w:rFonts w:ascii="Arial" w:eastAsia="Calibri" w:hAnsi="Arial" w:cs="Arial"/>
        </w:rPr>
        <w:t xml:space="preserve"> aux membres de l’université. Pour candidater, il faut déposer un dossier auprès de la Commission des publications.</w:t>
      </w:r>
      <w:r w:rsidR="001725B6">
        <w:rPr>
          <w:rFonts w:ascii="Arial" w:eastAsia="Calibri" w:hAnsi="Arial" w:cs="Arial"/>
        </w:rPr>
        <w:t xml:space="preserve"> Pour plus d’information, veuillez consulter régulièrement le site du Service administratif de la recherche </w:t>
      </w:r>
      <w:hyperlink r:id="rId12" w:history="1">
        <w:r w:rsidR="004151B0" w:rsidRPr="004151B0">
          <w:rPr>
            <w:rStyle w:val="Lienhypertexte"/>
            <w:rFonts w:ascii="Arial" w:eastAsia="Calibri" w:hAnsi="Arial" w:cs="Arial"/>
          </w:rPr>
          <w:t>ici</w:t>
        </w:r>
      </w:hyperlink>
      <w:r w:rsidR="004151B0">
        <w:rPr>
          <w:rFonts w:ascii="Arial" w:eastAsia="Calibri" w:hAnsi="Arial" w:cs="Arial"/>
        </w:rPr>
        <w:t>.</w:t>
      </w:r>
    </w:p>
    <w:p w:rsidR="00405203" w:rsidRPr="004151B0" w:rsidRDefault="003E3CDA" w:rsidP="00405203">
      <w:pPr>
        <w:spacing w:after="200" w:line="276" w:lineRule="auto"/>
        <w:jc w:val="both"/>
        <w:rPr>
          <w:rFonts w:ascii="Arial" w:eastAsia="Calibri" w:hAnsi="Arial" w:cs="Arial"/>
        </w:rPr>
      </w:pPr>
      <w:r>
        <w:rPr>
          <w:rFonts w:ascii="Arial" w:eastAsia="Calibri" w:hAnsi="Arial" w:cs="Arial"/>
        </w:rPr>
        <w:t xml:space="preserve">Tout membre du </w:t>
      </w:r>
      <w:proofErr w:type="spellStart"/>
      <w:r>
        <w:rPr>
          <w:rFonts w:ascii="Arial" w:eastAsia="Calibri" w:hAnsi="Arial" w:cs="Arial"/>
        </w:rPr>
        <w:t>Sophiapol</w:t>
      </w:r>
      <w:proofErr w:type="spellEnd"/>
      <w:r w:rsidR="00D518AF">
        <w:rPr>
          <w:rFonts w:ascii="Arial" w:eastAsia="Calibri" w:hAnsi="Arial" w:cs="Arial"/>
        </w:rPr>
        <w:t xml:space="preserve"> </w:t>
      </w:r>
      <w:r w:rsidR="00A5774F">
        <w:rPr>
          <w:rFonts w:ascii="Arial" w:eastAsia="Calibri" w:hAnsi="Arial" w:cs="Arial"/>
        </w:rPr>
        <w:t xml:space="preserve">peut déposer un dossier. </w:t>
      </w:r>
    </w:p>
    <w:p w:rsidR="004F46D5" w:rsidRDefault="00405203" w:rsidP="004F46D5">
      <w:pPr>
        <w:spacing w:after="200" w:line="276" w:lineRule="auto"/>
        <w:jc w:val="both"/>
        <w:rPr>
          <w:rFonts w:ascii="Arial" w:eastAsia="Calibri" w:hAnsi="Arial" w:cs="Arial"/>
        </w:rPr>
      </w:pPr>
      <w:r w:rsidRPr="004151B0">
        <w:rPr>
          <w:rFonts w:ascii="Arial" w:eastAsia="Calibri" w:hAnsi="Arial" w:cs="Arial"/>
          <w:u w:val="single"/>
        </w:rPr>
        <w:t>Attention</w:t>
      </w:r>
      <w:r>
        <w:rPr>
          <w:rFonts w:ascii="Arial" w:eastAsia="Calibri" w:hAnsi="Arial" w:cs="Arial"/>
        </w:rPr>
        <w:t xml:space="preserve"> : </w:t>
      </w:r>
      <w:r w:rsidR="004151B0" w:rsidRPr="004151B0">
        <w:rPr>
          <w:rFonts w:ascii="Arial" w:eastAsia="Calibri" w:hAnsi="Arial" w:cs="Arial"/>
        </w:rPr>
        <w:t>La subvention de la commission recherche ne peut être accordée qu’en complément d’au moins une autre participation (Unité de recherche de rattachement, UFR, département représentant la discipline, autres composantes ou organismes extérieurs).</w:t>
      </w:r>
    </w:p>
    <w:p w:rsidR="004F46D5" w:rsidRDefault="004F46D5" w:rsidP="004F46D5">
      <w:pPr>
        <w:spacing w:after="200" w:line="276" w:lineRule="auto"/>
        <w:jc w:val="both"/>
        <w:rPr>
          <w:rFonts w:ascii="Arial" w:eastAsia="Calibri" w:hAnsi="Arial" w:cs="Arial"/>
        </w:rPr>
      </w:pPr>
      <w:r>
        <w:rPr>
          <w:rFonts w:ascii="Arial" w:eastAsia="Calibri" w:hAnsi="Arial" w:cs="Arial"/>
        </w:rPr>
        <w:t>En cas de réponse positive, l’aide de la CR est v</w:t>
      </w:r>
      <w:r w:rsidR="003E3CDA">
        <w:rPr>
          <w:rFonts w:ascii="Arial" w:eastAsia="Calibri" w:hAnsi="Arial" w:cs="Arial"/>
        </w:rPr>
        <w:t xml:space="preserve">ersée sur la ligne budgétaire du </w:t>
      </w:r>
      <w:proofErr w:type="spellStart"/>
      <w:r w:rsidR="003E3CDA">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1B1F62" w:rsidRPr="004151B0" w:rsidRDefault="004F46D5" w:rsidP="004151B0">
      <w:pPr>
        <w:rPr>
          <w:rFonts w:ascii="Arial" w:eastAsia="Calibri" w:hAnsi="Arial" w:cs="Arial"/>
        </w:rPr>
      </w:pPr>
      <w:r>
        <w:rPr>
          <w:rFonts w:ascii="Arial" w:eastAsia="Calibri" w:hAnsi="Arial" w:cs="Arial"/>
        </w:rPr>
        <w:t xml:space="preserve">Vous trouverez toutes les informations utiles sur le site de </w:t>
      </w:r>
      <w:hyperlink r:id="rId13" w:history="1">
        <w:r w:rsidRPr="004151B0">
          <w:rPr>
            <w:rStyle w:val="Lienhypertexte"/>
            <w:rFonts w:ascii="Arial" w:eastAsia="Calibri" w:hAnsi="Arial" w:cs="Arial"/>
          </w:rPr>
          <w:t>l’ED 139.</w:t>
        </w:r>
      </w:hyperlink>
      <w:r w:rsidR="00E61AFA">
        <w:rPr>
          <w:rFonts w:ascii="Arial" w:eastAsia="Calibri" w:hAnsi="Arial" w:cs="Arial"/>
        </w:rPr>
        <w:br w:type="page"/>
      </w:r>
    </w:p>
    <w:p w:rsidR="00F05D4C" w:rsidRPr="00091D39" w:rsidRDefault="00F05D4C" w:rsidP="00091D39">
      <w:pPr>
        <w:rPr>
          <w:rFonts w:ascii="Arial" w:eastAsia="Calibri" w:hAnsi="Arial" w:cs="Arial"/>
        </w:rPr>
      </w:pPr>
    </w:p>
    <w:sectPr w:rsidR="00F05D4C" w:rsidRPr="00091D39" w:rsidSect="006F352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3E3CDA">
          <w:rPr>
            <w:noProof/>
          </w:rPr>
          <w:t>5</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1D39"/>
    <w:rsid w:val="00094A1C"/>
    <w:rsid w:val="00095494"/>
    <w:rsid w:val="00095D86"/>
    <w:rsid w:val="000A5D14"/>
    <w:rsid w:val="000B11C0"/>
    <w:rsid w:val="000C0734"/>
    <w:rsid w:val="000C390B"/>
    <w:rsid w:val="000D6581"/>
    <w:rsid w:val="000E639E"/>
    <w:rsid w:val="0011374A"/>
    <w:rsid w:val="00116220"/>
    <w:rsid w:val="00142AB4"/>
    <w:rsid w:val="001725B6"/>
    <w:rsid w:val="00192165"/>
    <w:rsid w:val="001A1DBA"/>
    <w:rsid w:val="001B1F62"/>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E3CDA"/>
    <w:rsid w:val="003F4B5B"/>
    <w:rsid w:val="00405203"/>
    <w:rsid w:val="004151B0"/>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3E97"/>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4305D7"/>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2908">
      <w:bodyDiv w:val="1"/>
      <w:marLeft w:val="0"/>
      <w:marRight w:val="0"/>
      <w:marTop w:val="0"/>
      <w:marBottom w:val="0"/>
      <w:divBdr>
        <w:top w:val="none" w:sz="0" w:space="0" w:color="auto"/>
        <w:left w:val="none" w:sz="0" w:space="0" w:color="auto"/>
        <w:bottom w:val="none" w:sz="0" w:space="0" w:color="auto"/>
        <w:right w:val="none" w:sz="0" w:space="0" w:color="auto"/>
      </w:divBdr>
    </w:div>
    <w:div w:id="20733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clm.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ion-recherche.parisnanterre.fr/servlet/com.jsbsoft.jtf.core.SG?EXT=core&amp;PROC=SAISIE_LISTE_SOUS_RUBRIQUES_FRONT&amp;ACTION=LISTER&amp;PROFONDEUR=1&amp;RH=1651240207061&amp;RF=1651240207061&amp;RUBRIQUE=16512402070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ine.dauphragne@parisnanter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clm.parisnanterre.fr/aides-attribuees-par-l-ed-613050.kjsp?RH=1434034403181&amp;RF=1434034432626" TargetMode="External"/><Relationship Id="rId4" Type="http://schemas.openxmlformats.org/officeDocument/2006/relationships/settings" Target="settings.xml"/><Relationship Id="rId9" Type="http://schemas.openxmlformats.org/officeDocument/2006/relationships/hyperlink" Target="https://docs.google.com/forms/d/e/1FAIpQLSeMKVoKr9YiNOpaV3Bcl11JfO2e1RBxI0zaLCogptYL_dP7sQ/viewform?usp=sf_link"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0F81-325A-4ED1-A3DD-2018ACC1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717</Words>
  <Characters>3946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9</cp:revision>
  <cp:lastPrinted>2018-07-17T14:16:00Z</cp:lastPrinted>
  <dcterms:created xsi:type="dcterms:W3CDTF">2021-07-23T15:17:00Z</dcterms:created>
  <dcterms:modified xsi:type="dcterms:W3CDTF">2024-11-22T11:18:00Z</dcterms:modified>
</cp:coreProperties>
</file>